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11" w:rsidRPr="00DF1A11" w:rsidRDefault="00DF1A11" w:rsidP="00DF1A11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DF1A11">
        <w:rPr>
          <w:rFonts w:cs="Calibri"/>
          <w:sz w:val="26"/>
          <w:szCs w:val="26"/>
          <w:lang w:eastAsia="ar-SA"/>
        </w:rPr>
        <w:t>Муниципальное бюджетное общеобразовательное учреждение Горкинская средняя школа</w:t>
      </w:r>
    </w:p>
    <w:p w:rsidR="00DF1A11" w:rsidRPr="00DF1A11" w:rsidRDefault="00DF1A11" w:rsidP="00DF1A11">
      <w:pPr>
        <w:suppressAutoHyphens/>
        <w:jc w:val="both"/>
        <w:rPr>
          <w:rFonts w:cs="Calibri"/>
          <w:sz w:val="26"/>
          <w:szCs w:val="26"/>
          <w:lang w:eastAsia="ar-SA"/>
        </w:rPr>
      </w:pPr>
    </w:p>
    <w:p w:rsidR="00DF1A11" w:rsidRPr="00DF1A11" w:rsidRDefault="00DF1A11" w:rsidP="00DF1A11">
      <w:pPr>
        <w:suppressAutoHyphens/>
        <w:jc w:val="both"/>
        <w:rPr>
          <w:rFonts w:cs="Calibri"/>
          <w:sz w:val="26"/>
          <w:szCs w:val="26"/>
          <w:lang w:eastAsia="ar-SA"/>
        </w:rPr>
      </w:pPr>
    </w:p>
    <w:tbl>
      <w:tblPr>
        <w:tblW w:w="0" w:type="auto"/>
        <w:tblLook w:val="01E0"/>
      </w:tblPr>
      <w:tblGrid>
        <w:gridCol w:w="4928"/>
        <w:gridCol w:w="5528"/>
        <w:gridCol w:w="3474"/>
      </w:tblGrid>
      <w:tr w:rsidR="00DF1A11" w:rsidRPr="00DF1A11" w:rsidTr="004D38E4">
        <w:tc>
          <w:tcPr>
            <w:tcW w:w="4928" w:type="dxa"/>
            <w:shd w:val="clear" w:color="auto" w:fill="auto"/>
          </w:tcPr>
          <w:p w:rsidR="00DF1A11" w:rsidRPr="00DF1A11" w:rsidRDefault="00DF1A11" w:rsidP="00DF1A11">
            <w:pPr>
              <w:suppressAutoHyphens/>
              <w:jc w:val="center"/>
              <w:rPr>
                <w:b/>
              </w:rPr>
            </w:pPr>
            <w:r w:rsidRPr="00DF1A11">
              <w:rPr>
                <w:b/>
                <w:sz w:val="22"/>
                <w:szCs w:val="22"/>
              </w:rPr>
              <w:t>«Рекомендована к использованию»</w:t>
            </w:r>
          </w:p>
          <w:p w:rsidR="00DF1A11" w:rsidRPr="00DF1A11" w:rsidRDefault="00DF1A11" w:rsidP="00DF1A11">
            <w:pPr>
              <w:suppressAutoHyphens/>
              <w:jc w:val="both"/>
            </w:pPr>
            <w:r w:rsidRPr="00DF1A11">
              <w:rPr>
                <w:sz w:val="22"/>
                <w:szCs w:val="22"/>
              </w:rPr>
              <w:t xml:space="preserve">Руководитель РМК учителей русского </w:t>
            </w:r>
          </w:p>
          <w:p w:rsidR="00DF1A11" w:rsidRPr="00DF1A11" w:rsidRDefault="00DF1A11" w:rsidP="00DF1A11">
            <w:pPr>
              <w:suppressAutoHyphens/>
              <w:jc w:val="both"/>
            </w:pPr>
            <w:r w:rsidRPr="00DF1A11">
              <w:rPr>
                <w:sz w:val="22"/>
                <w:szCs w:val="22"/>
              </w:rPr>
              <w:t>языка и литературы</w:t>
            </w:r>
          </w:p>
          <w:p w:rsidR="00DF1A11" w:rsidRPr="00DF1A11" w:rsidRDefault="00DF1A11" w:rsidP="00DF1A11">
            <w:pPr>
              <w:suppressAutoHyphens/>
              <w:jc w:val="both"/>
            </w:pPr>
            <w:r w:rsidRPr="00DF1A11">
              <w:rPr>
                <w:sz w:val="22"/>
                <w:szCs w:val="22"/>
              </w:rPr>
              <w:t>____________ _Т.Н. Дручкова</w:t>
            </w:r>
          </w:p>
          <w:p w:rsidR="00DF1A11" w:rsidRPr="00DF1A11" w:rsidRDefault="00DF1A11" w:rsidP="00DF1A11">
            <w:pPr>
              <w:suppressAutoHyphens/>
              <w:jc w:val="both"/>
            </w:pPr>
            <w:r w:rsidRPr="00DF1A11">
              <w:rPr>
                <w:sz w:val="22"/>
                <w:szCs w:val="22"/>
              </w:rPr>
              <w:t>Протокол № ___ от __________</w:t>
            </w:r>
          </w:p>
        </w:tc>
        <w:tc>
          <w:tcPr>
            <w:tcW w:w="5528" w:type="dxa"/>
            <w:shd w:val="clear" w:color="auto" w:fill="auto"/>
          </w:tcPr>
          <w:p w:rsidR="00DF1A11" w:rsidRPr="00DF1A11" w:rsidRDefault="00DF1A11" w:rsidP="00DF1A11">
            <w:pPr>
              <w:suppressAutoHyphens/>
              <w:jc w:val="center"/>
              <w:rPr>
                <w:b/>
              </w:rPr>
            </w:pPr>
            <w:r w:rsidRPr="00DF1A11">
              <w:rPr>
                <w:b/>
                <w:sz w:val="22"/>
                <w:szCs w:val="22"/>
              </w:rPr>
              <w:t>«Согласовано»</w:t>
            </w:r>
          </w:p>
          <w:p w:rsidR="00DF1A11" w:rsidRPr="00DF1A11" w:rsidRDefault="00DF1A11" w:rsidP="00DF1A11">
            <w:pPr>
              <w:suppressAutoHyphens/>
              <w:jc w:val="center"/>
            </w:pPr>
          </w:p>
          <w:p w:rsidR="00DF1A11" w:rsidRPr="00DF1A11" w:rsidRDefault="00DF1A11" w:rsidP="00DF1A11">
            <w:pPr>
              <w:suppressAutoHyphens/>
              <w:jc w:val="center"/>
            </w:pPr>
            <w:r w:rsidRPr="00DF1A11">
              <w:rPr>
                <w:sz w:val="22"/>
                <w:szCs w:val="22"/>
              </w:rPr>
              <w:t>Заместитель директора по УВР</w:t>
            </w:r>
          </w:p>
          <w:p w:rsidR="00DF1A11" w:rsidRPr="00DF1A11" w:rsidRDefault="00DF1A11" w:rsidP="00DF1A11">
            <w:pPr>
              <w:suppressAutoHyphens/>
              <w:jc w:val="center"/>
            </w:pPr>
          </w:p>
          <w:p w:rsidR="00DF1A11" w:rsidRPr="00DF1A11" w:rsidRDefault="00DF1A11" w:rsidP="00DF1A11">
            <w:pPr>
              <w:suppressAutoHyphens/>
              <w:jc w:val="center"/>
            </w:pPr>
            <w:r w:rsidRPr="00DF1A11">
              <w:rPr>
                <w:sz w:val="22"/>
                <w:szCs w:val="22"/>
              </w:rPr>
              <w:t>______________ Н.В. Рекаева</w:t>
            </w:r>
          </w:p>
          <w:p w:rsidR="00DF1A11" w:rsidRPr="00DF1A11" w:rsidRDefault="00997AF7" w:rsidP="00DF1A11">
            <w:pPr>
              <w:suppressAutoHyphens/>
              <w:jc w:val="center"/>
            </w:pPr>
            <w:r>
              <w:rPr>
                <w:sz w:val="22"/>
                <w:szCs w:val="22"/>
              </w:rPr>
              <w:t>«____»_____________ 2018</w:t>
            </w:r>
            <w:r w:rsidR="00DF1A11" w:rsidRPr="00DF1A11">
              <w:rPr>
                <w:sz w:val="22"/>
                <w:szCs w:val="22"/>
              </w:rPr>
              <w:t>г.</w:t>
            </w:r>
          </w:p>
        </w:tc>
        <w:tc>
          <w:tcPr>
            <w:tcW w:w="3474" w:type="dxa"/>
            <w:shd w:val="clear" w:color="auto" w:fill="auto"/>
          </w:tcPr>
          <w:p w:rsidR="00DF1A11" w:rsidRPr="00DF1A11" w:rsidRDefault="00DF1A11" w:rsidP="00DF1A11">
            <w:pPr>
              <w:suppressAutoHyphens/>
              <w:jc w:val="center"/>
              <w:rPr>
                <w:b/>
              </w:rPr>
            </w:pPr>
            <w:r w:rsidRPr="00DF1A11">
              <w:rPr>
                <w:b/>
                <w:sz w:val="22"/>
                <w:szCs w:val="22"/>
              </w:rPr>
              <w:t>«Утверждено»</w:t>
            </w:r>
          </w:p>
          <w:p w:rsidR="00DF1A11" w:rsidRPr="00DF1A11" w:rsidRDefault="00DF1A11" w:rsidP="00DF1A11">
            <w:pPr>
              <w:suppressAutoHyphens/>
              <w:jc w:val="both"/>
            </w:pPr>
          </w:p>
          <w:p w:rsidR="00DF1A11" w:rsidRPr="00DF1A11" w:rsidRDefault="00DF1A11" w:rsidP="00DF1A11">
            <w:pPr>
              <w:suppressAutoHyphens/>
              <w:jc w:val="both"/>
            </w:pPr>
            <w:r w:rsidRPr="00DF1A11">
              <w:rPr>
                <w:sz w:val="22"/>
                <w:szCs w:val="22"/>
              </w:rPr>
              <w:t>Директор МБОУ Горкинской СШ</w:t>
            </w:r>
          </w:p>
          <w:p w:rsidR="00DF1A11" w:rsidRPr="00DF1A11" w:rsidRDefault="00DF1A11" w:rsidP="00DF1A11">
            <w:pPr>
              <w:suppressAutoHyphens/>
              <w:jc w:val="both"/>
            </w:pPr>
            <w:r w:rsidRPr="00DF1A11">
              <w:rPr>
                <w:sz w:val="22"/>
                <w:szCs w:val="22"/>
              </w:rPr>
              <w:t>____________ О.С. Крайнова</w:t>
            </w:r>
          </w:p>
          <w:p w:rsidR="00DF1A11" w:rsidRPr="00DF1A11" w:rsidRDefault="00997AF7" w:rsidP="00DF1A11">
            <w:pPr>
              <w:suppressAutoHyphens/>
              <w:jc w:val="both"/>
            </w:pPr>
            <w:r>
              <w:rPr>
                <w:sz w:val="22"/>
                <w:szCs w:val="22"/>
              </w:rPr>
              <w:t>«____»______________2018</w:t>
            </w:r>
            <w:r w:rsidR="00DF1A11" w:rsidRPr="00DF1A11">
              <w:rPr>
                <w:sz w:val="22"/>
                <w:szCs w:val="22"/>
              </w:rPr>
              <w:t>г.</w:t>
            </w:r>
          </w:p>
        </w:tc>
      </w:tr>
    </w:tbl>
    <w:p w:rsidR="00DF1A11" w:rsidRPr="00DF1A11" w:rsidRDefault="00DF1A11" w:rsidP="00DF1A11">
      <w:pPr>
        <w:suppressAutoHyphens/>
        <w:jc w:val="both"/>
      </w:pPr>
    </w:p>
    <w:p w:rsidR="00DF1A11" w:rsidRPr="00DF1A11" w:rsidRDefault="00DF1A11" w:rsidP="00DF1A11">
      <w:pPr>
        <w:suppressAutoHyphens/>
        <w:jc w:val="both"/>
      </w:pPr>
    </w:p>
    <w:p w:rsidR="00DF1A11" w:rsidRDefault="00DF1A11" w:rsidP="00DF1A11">
      <w:pPr>
        <w:spacing w:before="100" w:beforeAutospacing="1" w:after="100" w:afterAutospacing="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</w:t>
      </w:r>
      <w:r w:rsidRPr="00DF1A11">
        <w:rPr>
          <w:b/>
          <w:sz w:val="52"/>
          <w:szCs w:val="52"/>
        </w:rPr>
        <w:t>абочая программа</w:t>
      </w:r>
      <w:r>
        <w:rPr>
          <w:b/>
          <w:sz w:val="52"/>
          <w:szCs w:val="52"/>
        </w:rPr>
        <w:t xml:space="preserve"> факультатива</w:t>
      </w:r>
      <w:r w:rsidRPr="00DF1A11">
        <w:rPr>
          <w:b/>
          <w:sz w:val="52"/>
          <w:szCs w:val="52"/>
        </w:rPr>
        <w:t xml:space="preserve"> по русскому языку</w:t>
      </w:r>
    </w:p>
    <w:p w:rsidR="00DF1A11" w:rsidRDefault="00DF1A11" w:rsidP="00DF1A11">
      <w:pPr>
        <w:spacing w:before="100" w:beforeAutospacing="1" w:after="100" w:afterAutospacing="1"/>
        <w:jc w:val="center"/>
        <w:rPr>
          <w:b/>
          <w:bCs/>
        </w:rPr>
      </w:pPr>
      <w:r w:rsidRPr="00DF1A11">
        <w:rPr>
          <w:b/>
          <w:bCs/>
          <w:sz w:val="32"/>
          <w:szCs w:val="32"/>
        </w:rPr>
        <w:t xml:space="preserve">"Русское правописание: орфография и пунктуация" </w:t>
      </w:r>
      <w:r>
        <w:rPr>
          <w:b/>
          <w:bCs/>
        </w:rPr>
        <w:t>(</w:t>
      </w:r>
      <w:r w:rsidR="00997AF7">
        <w:rPr>
          <w:b/>
          <w:bCs/>
        </w:rPr>
        <w:t>на основе программы С.И. Львовой</w:t>
      </w:r>
      <w:r>
        <w:rPr>
          <w:b/>
          <w:bCs/>
        </w:rPr>
        <w:t>)</w:t>
      </w:r>
    </w:p>
    <w:p w:rsidR="00DF1A11" w:rsidRPr="00DF1A11" w:rsidRDefault="00DF1A11" w:rsidP="00DF1A11">
      <w:pPr>
        <w:suppressAutoHyphens/>
        <w:jc w:val="center"/>
        <w:rPr>
          <w:b/>
          <w:sz w:val="52"/>
          <w:szCs w:val="52"/>
        </w:rPr>
      </w:pPr>
      <w:r w:rsidRPr="00DF1A11">
        <w:rPr>
          <w:b/>
          <w:sz w:val="52"/>
          <w:szCs w:val="52"/>
        </w:rPr>
        <w:t>для 10-11 класса</w:t>
      </w:r>
    </w:p>
    <w:p w:rsidR="00DF1A11" w:rsidRPr="00DF1A11" w:rsidRDefault="00DF1A11" w:rsidP="00DF1A11">
      <w:pPr>
        <w:suppressAutoHyphens/>
        <w:jc w:val="center"/>
        <w:rPr>
          <w:sz w:val="32"/>
          <w:szCs w:val="32"/>
        </w:rPr>
      </w:pPr>
    </w:p>
    <w:p w:rsidR="00DF1A11" w:rsidRPr="00DF1A11" w:rsidRDefault="00DF1A11" w:rsidP="00DF1A11">
      <w:pPr>
        <w:suppressAutoHyphens/>
        <w:jc w:val="center"/>
        <w:rPr>
          <w:sz w:val="32"/>
          <w:szCs w:val="32"/>
        </w:rPr>
      </w:pPr>
      <w:r w:rsidRPr="00DF1A11">
        <w:rPr>
          <w:sz w:val="32"/>
          <w:szCs w:val="32"/>
        </w:rPr>
        <w:t>Крайнова Оксана Сергеевна</w:t>
      </w:r>
    </w:p>
    <w:p w:rsidR="00DF1A11" w:rsidRPr="00DF1A11" w:rsidRDefault="00DF1A11" w:rsidP="00DF1A11">
      <w:pPr>
        <w:suppressAutoHyphens/>
        <w:jc w:val="center"/>
      </w:pPr>
      <w:r w:rsidRPr="00DF1A11">
        <w:t>учителя русского языка и литературы первой квалификационной категории</w:t>
      </w:r>
    </w:p>
    <w:p w:rsidR="00DF1A11" w:rsidRPr="00DF1A11" w:rsidRDefault="00DF1A11" w:rsidP="00DF1A11">
      <w:pPr>
        <w:suppressAutoHyphens/>
        <w:jc w:val="center"/>
      </w:pPr>
    </w:p>
    <w:p w:rsidR="00DF1A11" w:rsidRPr="00DF1A11" w:rsidRDefault="00DF1A11" w:rsidP="00DF1A11">
      <w:pPr>
        <w:suppressAutoHyphens/>
        <w:jc w:val="center"/>
      </w:pPr>
    </w:p>
    <w:p w:rsidR="00DF1A11" w:rsidRPr="00DF1A11" w:rsidRDefault="00DF1A11" w:rsidP="00DF1A11">
      <w:pPr>
        <w:suppressAutoHyphens/>
        <w:jc w:val="center"/>
      </w:pPr>
    </w:p>
    <w:p w:rsidR="00DF1A11" w:rsidRPr="00DF1A11" w:rsidRDefault="00DF1A11" w:rsidP="00DF1A11">
      <w:pPr>
        <w:rPr>
          <w:b/>
          <w:sz w:val="28"/>
          <w:szCs w:val="28"/>
        </w:rPr>
      </w:pPr>
      <w:r w:rsidRPr="00DF1A11">
        <w:rPr>
          <w:b/>
          <w:sz w:val="28"/>
          <w:szCs w:val="28"/>
        </w:rPr>
        <w:t xml:space="preserve">Количество часов: </w:t>
      </w:r>
    </w:p>
    <w:p w:rsidR="00DF1A11" w:rsidRPr="00DF1A11" w:rsidRDefault="00DF1A11" w:rsidP="00DF1A11">
      <w:pPr>
        <w:rPr>
          <w:sz w:val="28"/>
          <w:szCs w:val="28"/>
          <w:u w:val="single"/>
        </w:rPr>
      </w:pPr>
      <w:r w:rsidRPr="00DF1A11">
        <w:rPr>
          <w:b/>
          <w:sz w:val="28"/>
          <w:szCs w:val="28"/>
        </w:rPr>
        <w:t>В НЕДЕЛЮ</w:t>
      </w:r>
      <w:r w:rsidRPr="00DF1A11">
        <w:rPr>
          <w:sz w:val="28"/>
          <w:szCs w:val="28"/>
        </w:rPr>
        <w:t xml:space="preserve">  1 час:   </w:t>
      </w:r>
    </w:p>
    <w:p w:rsidR="00DF1A11" w:rsidRPr="00DF1A11" w:rsidRDefault="00DF1A11" w:rsidP="00DF1A11">
      <w:pPr>
        <w:rPr>
          <w:sz w:val="28"/>
          <w:szCs w:val="28"/>
        </w:rPr>
      </w:pPr>
      <w:r w:rsidRPr="00DF1A11">
        <w:rPr>
          <w:b/>
          <w:sz w:val="28"/>
          <w:szCs w:val="28"/>
        </w:rPr>
        <w:t xml:space="preserve">ВСЕГО </w:t>
      </w:r>
      <w:r w:rsidRPr="00DF1A11">
        <w:rPr>
          <w:sz w:val="28"/>
          <w:szCs w:val="28"/>
        </w:rPr>
        <w:t>10 класс- 34 часа</w:t>
      </w:r>
    </w:p>
    <w:p w:rsidR="00DF1A11" w:rsidRPr="00DF1A11" w:rsidRDefault="00DF1A11" w:rsidP="00DF1A11">
      <w:pPr>
        <w:rPr>
          <w:b/>
          <w:sz w:val="28"/>
          <w:szCs w:val="28"/>
        </w:rPr>
      </w:pPr>
      <w:r w:rsidRPr="00DF1A11">
        <w:rPr>
          <w:sz w:val="28"/>
          <w:szCs w:val="28"/>
        </w:rPr>
        <w:t xml:space="preserve">               11 класс – 34часа </w:t>
      </w:r>
      <w:bookmarkStart w:id="0" w:name="_GoBack"/>
      <w:bookmarkEnd w:id="0"/>
    </w:p>
    <w:p w:rsidR="00DF1A11" w:rsidRPr="00DF1A11" w:rsidRDefault="00DF1A11" w:rsidP="00DF1A11">
      <w:pPr>
        <w:suppressAutoHyphens/>
        <w:jc w:val="center"/>
      </w:pPr>
      <w:r w:rsidRPr="00DF1A11">
        <w:t>Горки</w:t>
      </w:r>
    </w:p>
    <w:p w:rsidR="00DF1A11" w:rsidRPr="00DF1A11" w:rsidRDefault="00DF1A11" w:rsidP="00DF1A11">
      <w:pPr>
        <w:suppressAutoHyphens/>
        <w:jc w:val="center"/>
      </w:pPr>
      <w:r w:rsidRPr="00DF1A11">
        <w:t>201</w:t>
      </w:r>
      <w:r w:rsidR="00997AF7">
        <w:t>8-2019</w:t>
      </w:r>
      <w:r w:rsidRPr="00DF1A11">
        <w:t xml:space="preserve"> учебный год</w:t>
      </w:r>
    </w:p>
    <w:p w:rsidR="00997AF7" w:rsidRDefault="00997AF7" w:rsidP="00997AF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Настоящая рабочая программа составлена на основе Авторской программы элективного курса по русскому языку «Русское правописание: орфография и пунктуация» для учащихся 10 -11 классов С.И.Львовой. – М.: Дрофа.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 </w:t>
      </w:r>
      <w:r>
        <w:rPr>
          <w:rStyle w:val="c3"/>
          <w:b/>
          <w:bCs/>
          <w:color w:val="333333"/>
          <w:sz w:val="28"/>
          <w:szCs w:val="28"/>
        </w:rPr>
        <w:t>внимание к семантической стороне анализируемого явления </w:t>
      </w:r>
      <w:r>
        <w:rPr>
          <w:rStyle w:val="c3"/>
          <w:color w:val="333333"/>
          <w:sz w:val="28"/>
          <w:szCs w:val="28"/>
        </w:rPr>
        <w:t>(слова, предложения), что обеспечивает безошибочное применение того или иного правила без искажения смысла высказывания. Во-вторых, </w:t>
      </w:r>
      <w:r>
        <w:rPr>
          <w:rStyle w:val="c3"/>
          <w:b/>
          <w:bCs/>
          <w:color w:val="333333"/>
          <w:sz w:val="28"/>
          <w:szCs w:val="28"/>
        </w:rPr>
        <w:t>опора на этимологический анализ </w:t>
      </w:r>
      <w:r>
        <w:rPr>
          <w:rStyle w:val="c3"/>
          <w:color w:val="333333"/>
          <w:sz w:val="28"/>
          <w:szCs w:val="28"/>
        </w:rPr>
        <w:t>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«этимологическая рефлексия» (Г. О. Винокур) становится надежным помощником в процессе формирования системы правописных умений и навыков. И наконец, важнейшим направлением в обучении становится </w:t>
      </w:r>
      <w:r>
        <w:rPr>
          <w:rStyle w:val="c3"/>
          <w:b/>
          <w:bCs/>
          <w:color w:val="333333"/>
          <w:sz w:val="28"/>
          <w:szCs w:val="28"/>
        </w:rPr>
        <w:t>систематизация и обобщение знаний </w:t>
      </w:r>
      <w:r>
        <w:rPr>
          <w:rStyle w:val="c3"/>
          <w:color w:val="333333"/>
          <w:sz w:val="28"/>
          <w:szCs w:val="28"/>
        </w:rPr>
        <w:t>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пунктограмм и т. п.).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Программа дает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мотивированности, логичности (несмотря на некоторые нарушения общих орфографических и пунктуационных закономерностей).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пунктограмме. 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</w:t>
      </w:r>
      <w:r>
        <w:rPr>
          <w:rStyle w:val="c3"/>
          <w:color w:val="333333"/>
          <w:sz w:val="28"/>
          <w:szCs w:val="28"/>
        </w:rPr>
        <w:lastRenderedPageBreak/>
        <w:t>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— 10-й класс, пунктуация— 11-й класс. Такой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Общая характеристика учебного курса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Для достижения основных целей курса необходимо пользоваться наиболее эффективными приемами, которые помогают реализовать указанные направления в обучении. Это прежде всего 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лаконичной форме дает информацию не только о происхождении слова, но и объясняет, мотивирует его написание). Кроме того, значительными обучающими возможностями обладает такой прием, как орфографический анализ структурно-семантических схем слова или морфемно-словообразовательных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(аудирование, чтение); свободным и правильным выражением собственных мыслей в устной и письменной речи (говорение, письмо) с учетом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Коммуникативно-деятельностный подход к совершенствованию правописных умений и навыков способствует активному развитию грамотности в широком смысле этого слова — </w:t>
      </w:r>
      <w:r>
        <w:rPr>
          <w:rStyle w:val="c3"/>
          <w:b/>
          <w:bCs/>
          <w:color w:val="333333"/>
          <w:sz w:val="28"/>
          <w:szCs w:val="28"/>
        </w:rPr>
        <w:t>функциональной грамотности, </w:t>
      </w:r>
      <w:r>
        <w:rPr>
          <w:rStyle w:val="c3"/>
          <w:color w:val="333333"/>
          <w:sz w:val="28"/>
          <w:szCs w:val="28"/>
        </w:rPr>
        <w:t xml:space="preserve">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</w:t>
      </w:r>
      <w:r>
        <w:rPr>
          <w:rStyle w:val="c3"/>
          <w:color w:val="333333"/>
          <w:sz w:val="28"/>
          <w:szCs w:val="28"/>
        </w:rPr>
        <w:lastRenderedPageBreak/>
        <w:t>мысли в соответствии с определенной коммуникативной задачей и нормативными требованиями к речевому высказыванию (в том числе и правописными).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Описание места учебного курса в учебном плане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Количество часов: всего — 68, 10 класс – 34, 11 класс — 34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 неделю – 1час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Содержание учебного курса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 10 класс </w:t>
      </w:r>
      <w:r>
        <w:rPr>
          <w:rStyle w:val="c3"/>
          <w:b/>
          <w:bCs/>
          <w:color w:val="333333"/>
          <w:sz w:val="28"/>
          <w:szCs w:val="28"/>
        </w:rPr>
        <w:t>(34 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Особенности письменного общения</w:t>
      </w:r>
      <w:r>
        <w:rPr>
          <w:rStyle w:val="c3"/>
          <w:color w:val="333333"/>
          <w:sz w:val="28"/>
          <w:szCs w:val="28"/>
        </w:rPr>
        <w:t> </w:t>
      </w:r>
      <w:r>
        <w:rPr>
          <w:rStyle w:val="c3"/>
          <w:b/>
          <w:bCs/>
          <w:color w:val="333333"/>
          <w:sz w:val="28"/>
          <w:szCs w:val="28"/>
        </w:rPr>
        <w:t>(2 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Речевое общение как взаимодействие между людьми посредством языка.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Возникновение и развитие письма как средства общения.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Орфография (32 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Орфография как система правил правописания</w:t>
      </w:r>
      <w:r>
        <w:rPr>
          <w:rStyle w:val="c3"/>
          <w:color w:val="333333"/>
          <w:sz w:val="28"/>
          <w:szCs w:val="28"/>
        </w:rPr>
        <w:t> (2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Орфография и пунктуация как разделы русского правописания.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Орфографическое правило как разновидность учебно-научного текста. Разделы русской орфографии и обобщающее правило для каждого из них.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Правописание морфем</w:t>
      </w:r>
      <w:r>
        <w:rPr>
          <w:rStyle w:val="c3"/>
          <w:color w:val="333333"/>
          <w:sz w:val="28"/>
          <w:szCs w:val="28"/>
        </w:rPr>
        <w:t> </w:t>
      </w:r>
      <w:r>
        <w:rPr>
          <w:rStyle w:val="c3"/>
          <w:b/>
          <w:bCs/>
          <w:color w:val="333333"/>
          <w:sz w:val="28"/>
          <w:szCs w:val="28"/>
        </w:rPr>
        <w:t>(18 </w:t>
      </w:r>
      <w:r>
        <w:rPr>
          <w:rStyle w:val="c3"/>
          <w:color w:val="333333"/>
          <w:sz w:val="28"/>
          <w:szCs w:val="28"/>
        </w:rPr>
        <w:t>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Система правил, связанных с правописанием морфем. Принцип единообразного написания морфем — ведущий принцип русского правописания (морфематический).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Правописание корней.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Правописание приставок.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Правописание суффиксов.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Правописание окончаний.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Правописание согласных на стыке морфем.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Взаимосвязь значения, морфемного строения и написания слова. Орфографический анализ морфемно-словообразовательных моделей слов.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Правописание ь после шипящих в словах разных частей речи.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Прием поморфемной записи слов и его практическая значимость.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Слитные, дефисные и раздельные написания</w:t>
      </w:r>
      <w:r>
        <w:rPr>
          <w:rStyle w:val="c3"/>
          <w:color w:val="333333"/>
          <w:sz w:val="28"/>
          <w:szCs w:val="28"/>
        </w:rPr>
        <w:t> </w:t>
      </w:r>
      <w:r>
        <w:rPr>
          <w:rStyle w:val="c3"/>
          <w:b/>
          <w:bCs/>
          <w:i/>
          <w:iCs/>
          <w:color w:val="333333"/>
          <w:sz w:val="28"/>
          <w:szCs w:val="28"/>
        </w:rPr>
        <w:t>(</w:t>
      </w:r>
      <w:r>
        <w:rPr>
          <w:rStyle w:val="c3"/>
          <w:b/>
          <w:bCs/>
          <w:color w:val="333333"/>
          <w:sz w:val="28"/>
          <w:szCs w:val="28"/>
        </w:rPr>
        <w:t>10 </w:t>
      </w:r>
      <w:r>
        <w:rPr>
          <w:rStyle w:val="c3"/>
          <w:b/>
          <w:bCs/>
          <w:i/>
          <w:iCs/>
          <w:color w:val="333333"/>
          <w:sz w:val="28"/>
          <w:szCs w:val="28"/>
        </w:rPr>
        <w:t>ч</w:t>
      </w:r>
      <w:r>
        <w:rPr>
          <w:rStyle w:val="c3"/>
          <w:b/>
          <w:bCs/>
          <w:color w:val="333333"/>
          <w:sz w:val="28"/>
          <w:szCs w:val="28"/>
        </w:rPr>
        <w:t>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lastRenderedPageBreak/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Орфограммы, связанные с различением на письме служебного слова и морфемы.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Образование и написание сложных слов.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Употребление дефиса при написании знаменательных и служебных частей речи.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Написание строчных и прописных букв (2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Роль смыслового и грамматического анализа при выборе строчной или прописной буквы.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11 класс </w:t>
      </w:r>
      <w:r>
        <w:rPr>
          <w:rStyle w:val="c3"/>
          <w:b/>
          <w:bCs/>
          <w:color w:val="333333"/>
          <w:sz w:val="28"/>
          <w:szCs w:val="28"/>
        </w:rPr>
        <w:t>(34 часа)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Речевой этикет в письменном общении (2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Речевой этикет как правила речевого общения.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Речевой этикет в частной и деловой переписке, в том числе при виртуальном общении.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Пунктуация (32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Пунктуация как система правил расстановки знаков препинания (3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Принципы русской пунктуации.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Основные функции пунктуационных знаков.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Разделы русской пунктуации.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Знаки препинания в конце предложения ( 1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Знаки препинания внутри простого предложения (13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Знаки препинания между членами предложения.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Знаки препинания между однородными членами предложения.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Знаки препинания в предложениях с обособленными членами.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Знаки препинания при словах, грамматически не связанных с членами предложения.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Пунктуационное выделение междометий, утвердительных, отрицательных, вопросительно-восклицательных слов.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Знаки препинания между частями сложного предложения (8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Виды сложных предложений.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Знаки препинания между частями сложносочинённого предложения.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Употребление знаков препинания между частями сложноподчинённого предложения.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Употребление знаков препинания между частями бессоюзного сложного предложения.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Выбор знаков препинания внутри сложной синтаксической конструкции.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lastRenderedPageBreak/>
        <w:t>Знаки препинания при передаче чужой речи (3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Знаки препинания при прямой и косвенной речи.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Оформление на письме прямой речи и диалога.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Разные способы оформления на письме цитат.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Знаки препинания в связном тексте (4 ч)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Связный текст как синтаксическая единица.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Роль контекста в выборе пунктуационного знака.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Авторские знаки препинания.</w:t>
      </w:r>
    </w:p>
    <w:p w:rsidR="00997AF7" w:rsidRDefault="00997AF7" w:rsidP="00997AF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Абзац как пунктуационный знак</w:t>
      </w:r>
    </w:p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ind w:firstLine="500"/>
        <w:jc w:val="both"/>
        <w:rPr>
          <w:rStyle w:val="c14"/>
          <w:b/>
          <w:bCs/>
          <w:color w:val="000000"/>
          <w:sz w:val="28"/>
          <w:szCs w:val="28"/>
        </w:rPr>
      </w:pPr>
    </w:p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ind w:firstLine="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Таблица тематического распределения количества часов в 10 классе</w:t>
      </w:r>
    </w:p>
    <w:tbl>
      <w:tblPr>
        <w:tblW w:w="134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6832"/>
        <w:gridCol w:w="2827"/>
        <w:gridCol w:w="2592"/>
      </w:tblGrid>
      <w:tr w:rsidR="00997AF7" w:rsidTr="00997AF7">
        <w:trPr>
          <w:trHeight w:val="340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a105c5eb9939e32a8b0725c7dbfd563359f98bbd"/>
            <w:bookmarkStart w:id="2" w:name="0"/>
            <w:bookmarkEnd w:id="1"/>
            <w:bookmarkEnd w:id="2"/>
            <w:r>
              <w:rPr>
                <w:rStyle w:val="c2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97AF7" w:rsidTr="00997AF7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AF7" w:rsidRDefault="00997AF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AF7" w:rsidRDefault="00997AF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Примерная или</w:t>
            </w:r>
          </w:p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 авторская программа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Рабочая  программа</w:t>
            </w:r>
          </w:p>
        </w:tc>
      </w:tr>
      <w:tr w:rsidR="00997AF7" w:rsidTr="00997AF7">
        <w:trPr>
          <w:trHeight w:val="34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Особенности письменного общения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</w:tr>
      <w:tr w:rsidR="00997AF7" w:rsidTr="00653803">
        <w:trPr>
          <w:trHeight w:val="340"/>
        </w:trPr>
        <w:tc>
          <w:tcPr>
            <w:tcW w:w="13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Орфография (30)</w:t>
            </w:r>
          </w:p>
        </w:tc>
      </w:tr>
      <w:tr w:rsidR="00997AF7" w:rsidTr="00997AF7">
        <w:trPr>
          <w:trHeight w:val="34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Орфография как система правил правописания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997AF7" w:rsidTr="00997AF7">
        <w:trPr>
          <w:trHeight w:val="34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Правописание морфем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16</w:t>
            </w:r>
          </w:p>
        </w:tc>
      </w:tr>
      <w:tr w:rsidR="00997AF7" w:rsidTr="00997AF7">
        <w:trPr>
          <w:trHeight w:val="34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Слитные, дефисные и раздельные написания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9</w:t>
            </w:r>
          </w:p>
        </w:tc>
      </w:tr>
      <w:tr w:rsidR="00997AF7" w:rsidTr="00997AF7">
        <w:trPr>
          <w:trHeight w:val="34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Написание строчных и прописных букв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</w:tr>
      <w:tr w:rsidR="00997AF7" w:rsidTr="00997AF7">
        <w:trPr>
          <w:trHeight w:val="34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5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7AF7" w:rsidRDefault="00997AF7">
            <w:pPr>
              <w:pStyle w:val="c7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</w:tr>
      <w:tr w:rsidR="00997AF7" w:rsidTr="00997AF7">
        <w:trPr>
          <w:trHeight w:val="260"/>
        </w:trPr>
        <w:tc>
          <w:tcPr>
            <w:tcW w:w="8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34</w:t>
            </w:r>
          </w:p>
        </w:tc>
      </w:tr>
      <w:tr w:rsidR="00997AF7" w:rsidTr="00997AF7">
        <w:trPr>
          <w:trHeight w:val="340"/>
        </w:trPr>
        <w:tc>
          <w:tcPr>
            <w:tcW w:w="13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72"/>
              <w:spacing w:before="0" w:beforeAutospacing="0" w:after="0" w:afterAutospacing="0"/>
              <w:ind w:firstLine="50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3"/>
                <w:b/>
                <w:bCs/>
                <w:color w:val="000000"/>
                <w:sz w:val="28"/>
                <w:szCs w:val="28"/>
              </w:rPr>
              <w:t>Таблица тематического распределения количества часов в 11 классе</w:t>
            </w:r>
          </w:p>
        </w:tc>
      </w:tr>
      <w:tr w:rsidR="00997AF7" w:rsidTr="00997AF7">
        <w:trPr>
          <w:trHeight w:val="44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Речевой этикет.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2</w:t>
            </w:r>
          </w:p>
        </w:tc>
      </w:tr>
      <w:tr w:rsidR="00997AF7" w:rsidTr="00997AF7">
        <w:trPr>
          <w:trHeight w:val="58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Пунктуация.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32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32</w:t>
            </w:r>
          </w:p>
        </w:tc>
      </w:tr>
      <w:tr w:rsidR="00997AF7" w:rsidTr="00997AF7">
        <w:trPr>
          <w:trHeight w:val="520"/>
        </w:trPr>
        <w:tc>
          <w:tcPr>
            <w:tcW w:w="8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34</w:t>
            </w:r>
          </w:p>
        </w:tc>
      </w:tr>
      <w:tr w:rsidR="00997AF7" w:rsidTr="00997AF7">
        <w:trPr>
          <w:trHeight w:val="500"/>
        </w:trPr>
        <w:tc>
          <w:tcPr>
            <w:tcW w:w="8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68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F7" w:rsidRDefault="00997AF7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333333"/>
                <w:sz w:val="28"/>
                <w:szCs w:val="28"/>
              </w:rPr>
              <w:t>68</w:t>
            </w:r>
          </w:p>
        </w:tc>
      </w:tr>
    </w:tbl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997AF7" w:rsidRDefault="00997AF7" w:rsidP="00997AF7">
      <w:pPr>
        <w:numPr>
          <w:ilvl w:val="0"/>
          <w:numId w:val="1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Львова С.И. Орфография. Этимология на службе орфографии. Пособие для учителя.- М., 2010.</w:t>
      </w:r>
    </w:p>
    <w:p w:rsidR="00997AF7" w:rsidRDefault="00997AF7" w:rsidP="00997AF7">
      <w:pPr>
        <w:numPr>
          <w:ilvl w:val="0"/>
          <w:numId w:val="1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Разумовская М.М. Методика изучения орфографии. – М., 2011.</w:t>
      </w:r>
    </w:p>
    <w:p w:rsidR="00997AF7" w:rsidRDefault="00997AF7" w:rsidP="00997AF7">
      <w:pPr>
        <w:numPr>
          <w:ilvl w:val="0"/>
          <w:numId w:val="1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Львова С.И. Комплект наглядных пособий по орфографии. – М., 2010.</w:t>
      </w:r>
    </w:p>
    <w:p w:rsidR="00997AF7" w:rsidRDefault="00997AF7" w:rsidP="00997AF7">
      <w:pPr>
        <w:numPr>
          <w:ilvl w:val="0"/>
          <w:numId w:val="1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Ушаков Д.Н., Крючков С.Е. Орфографический словарь.</w:t>
      </w:r>
    </w:p>
    <w:p w:rsidR="00997AF7" w:rsidRDefault="00997AF7" w:rsidP="00997AF7">
      <w:pPr>
        <w:numPr>
          <w:ilvl w:val="0"/>
          <w:numId w:val="1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Букчина З.С., Калакуцкая Л.П. Слитно или раздельно? (Опыт словаря- справочника).- 2- е изд. –М., 2011.</w:t>
      </w:r>
    </w:p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ind w:left="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Технические средства обучения (ТСО):</w:t>
      </w:r>
    </w:p>
    <w:p w:rsidR="00997AF7" w:rsidRDefault="00997AF7" w:rsidP="00997AF7">
      <w:pPr>
        <w:shd w:val="clear" w:color="auto" w:fill="FFFFFF"/>
        <w:ind w:left="360" w:right="4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Компьютерное оборудование :</w:t>
      </w:r>
    </w:p>
    <w:p w:rsidR="00997AF7" w:rsidRDefault="00997AF7" w:rsidP="00997AF7">
      <w:pPr>
        <w:pStyle w:val="c40"/>
        <w:shd w:val="clear" w:color="auto" w:fill="FFFFFF"/>
        <w:spacing w:before="0" w:beforeAutospacing="0" w:after="0" w:afterAutospacing="0"/>
        <w:ind w:left="720" w:right="4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Системный блок </w:t>
      </w:r>
    </w:p>
    <w:p w:rsidR="00997AF7" w:rsidRDefault="00997AF7" w:rsidP="00997AF7">
      <w:pPr>
        <w:pStyle w:val="c40"/>
        <w:shd w:val="clear" w:color="auto" w:fill="FFFFFF"/>
        <w:spacing w:before="0" w:beforeAutospacing="0" w:after="0" w:afterAutospacing="0"/>
        <w:ind w:left="720" w:right="4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Монитор </w:t>
      </w:r>
    </w:p>
    <w:p w:rsidR="00997AF7" w:rsidRDefault="00997AF7" w:rsidP="00997AF7">
      <w:pPr>
        <w:pStyle w:val="c40"/>
        <w:shd w:val="clear" w:color="auto" w:fill="FFFFFF"/>
        <w:spacing w:before="0" w:beforeAutospacing="0" w:after="0" w:afterAutospacing="0"/>
        <w:ind w:left="720" w:right="4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Акустическая система Genius</w:t>
      </w:r>
    </w:p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ind w:left="720" w:right="4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Ноутбук Lenovo -5</w:t>
      </w:r>
    </w:p>
    <w:p w:rsidR="00997AF7" w:rsidRDefault="00997AF7" w:rsidP="00997AF7">
      <w:pPr>
        <w:pStyle w:val="c40"/>
        <w:shd w:val="clear" w:color="auto" w:fill="FFFFFF"/>
        <w:spacing w:before="0" w:beforeAutospacing="0" w:after="0" w:afterAutospacing="0"/>
        <w:ind w:left="720" w:right="4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Сетевой фильтр</w:t>
      </w:r>
    </w:p>
    <w:p w:rsidR="00997AF7" w:rsidRDefault="00997AF7" w:rsidP="00997AF7">
      <w:pPr>
        <w:pStyle w:val="c40"/>
        <w:shd w:val="clear" w:color="auto" w:fill="FFFFFF"/>
        <w:spacing w:before="0" w:beforeAutospacing="0" w:after="0" w:afterAutospacing="0"/>
        <w:ind w:left="720" w:right="4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Звукоусиливающая система Genius</w:t>
      </w:r>
    </w:p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ind w:right="4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      Доска интрактивная </w:t>
      </w:r>
    </w:p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ind w:right="4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     Доска школьная </w:t>
      </w:r>
    </w:p>
    <w:p w:rsidR="00997AF7" w:rsidRDefault="00997AF7" w:rsidP="00997AF7">
      <w:pPr>
        <w:pStyle w:val="c15"/>
        <w:shd w:val="clear" w:color="auto" w:fill="FFFFFF"/>
        <w:spacing w:before="0" w:beforeAutospacing="0" w:after="0" w:afterAutospacing="0"/>
        <w:ind w:right="48"/>
        <w:jc w:val="both"/>
        <w:rPr>
          <w:rFonts w:ascii="Calibri" w:hAnsi="Calibri"/>
          <w:color w:val="000000"/>
          <w:sz w:val="22"/>
          <w:szCs w:val="22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145F5F" w:rsidRDefault="00145F5F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  <w:r w:rsidRPr="001C436C">
        <w:rPr>
          <w:b/>
          <w:sz w:val="28"/>
          <w:szCs w:val="28"/>
        </w:rPr>
        <w:t>Тематическое планирование.</w:t>
      </w:r>
    </w:p>
    <w:p w:rsidR="00A76413" w:rsidRDefault="00A76413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</w:p>
    <w:p w:rsidR="00A76413" w:rsidRPr="001C436C" w:rsidRDefault="00A76413" w:rsidP="00A76413">
      <w:pPr>
        <w:tabs>
          <w:tab w:val="left" w:pos="12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класс.</w:t>
      </w:r>
    </w:p>
    <w:p w:rsidR="00A76413" w:rsidRPr="001C436C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6"/>
        <w:gridCol w:w="1479"/>
        <w:gridCol w:w="12327"/>
      </w:tblGrid>
      <w:tr w:rsidR="00A76413" w:rsidTr="00C20E92">
        <w:tc>
          <w:tcPr>
            <w:tcW w:w="1186" w:type="dxa"/>
          </w:tcPr>
          <w:p w:rsidR="00A76413" w:rsidRPr="00092A70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 w:rsidRPr="00092A70">
              <w:rPr>
                <w:b/>
              </w:rPr>
              <w:t>№ урока</w:t>
            </w:r>
          </w:p>
        </w:tc>
        <w:tc>
          <w:tcPr>
            <w:tcW w:w="1479" w:type="dxa"/>
          </w:tcPr>
          <w:p w:rsidR="00A76413" w:rsidRPr="00092A70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 w:rsidRPr="00092A70">
              <w:rPr>
                <w:b/>
              </w:rPr>
              <w:t>Дата проведения</w:t>
            </w:r>
          </w:p>
        </w:tc>
        <w:tc>
          <w:tcPr>
            <w:tcW w:w="12327" w:type="dxa"/>
          </w:tcPr>
          <w:p w:rsidR="00A76413" w:rsidRPr="00092A70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 w:rsidRPr="00092A70">
              <w:rPr>
                <w:b/>
              </w:rPr>
              <w:t>Тема, основное содержание</w:t>
            </w:r>
          </w:p>
        </w:tc>
      </w:tr>
      <w:tr w:rsidR="00A76413" w:rsidTr="00C20E92">
        <w:tc>
          <w:tcPr>
            <w:tcW w:w="14992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 w:rsidRPr="001C436C">
              <w:rPr>
                <w:b/>
              </w:rPr>
              <w:t>Особенности письменного общения</w:t>
            </w:r>
            <w:r>
              <w:rPr>
                <w:b/>
              </w:rPr>
              <w:t xml:space="preserve"> (4 часа)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Речевое взаимодействие между людьми посредством языка. Виды речевой деятельности.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2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Особенности устной речи.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Особенности письменной речи.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4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Основные причины возникновения письменности.</w:t>
            </w:r>
          </w:p>
        </w:tc>
      </w:tr>
      <w:tr w:rsidR="00A76413" w:rsidTr="00C20E92">
        <w:tc>
          <w:tcPr>
            <w:tcW w:w="14992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Орфография (30 часов)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5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Орфография как система правил правописания.</w:t>
            </w:r>
          </w:p>
        </w:tc>
      </w:tr>
      <w:tr w:rsidR="00A76413" w:rsidRPr="001C436C" w:rsidTr="00C20E92">
        <w:tc>
          <w:tcPr>
            <w:tcW w:w="14992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Правописание морфем (16 часов)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6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Морфема как минимальная значимая часть слова. Морфемный принцип русского правописания.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7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shd w:val="clear" w:color="auto" w:fill="auto"/>
          </w:tcPr>
          <w:p w:rsidR="00A76413" w:rsidRPr="001C436C" w:rsidRDefault="00A76413" w:rsidP="00446DF1">
            <w:pPr>
              <w:tabs>
                <w:tab w:val="left" w:pos="1200"/>
              </w:tabs>
            </w:pPr>
            <w:r>
              <w:t xml:space="preserve">Правописание гласных корня: безударные проверяемые и непроверяемые, </w:t>
            </w:r>
            <w:r>
              <w:rPr>
                <w:i/>
              </w:rPr>
              <w:t>е</w:t>
            </w:r>
            <w:r>
              <w:t xml:space="preserve"> и </w:t>
            </w:r>
            <w:r>
              <w:rPr>
                <w:i/>
              </w:rPr>
              <w:t>э</w:t>
            </w:r>
            <w:r>
              <w:t xml:space="preserve"> в заимствованных словах.</w:t>
            </w:r>
          </w:p>
        </w:tc>
      </w:tr>
      <w:tr w:rsidR="00A76413" w:rsidRPr="001C436C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8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shd w:val="clear" w:color="auto" w:fill="auto"/>
          </w:tcPr>
          <w:p w:rsidR="00A76413" w:rsidRPr="001C436C" w:rsidRDefault="00A76413" w:rsidP="00446DF1">
            <w:pPr>
              <w:tabs>
                <w:tab w:val="left" w:pos="1200"/>
              </w:tabs>
            </w:pPr>
            <w:r>
              <w:t>Правила, нарушающие единообразие написания корня (</w:t>
            </w:r>
            <w:r>
              <w:rPr>
                <w:i/>
              </w:rPr>
              <w:t xml:space="preserve">ы </w:t>
            </w:r>
            <w:r>
              <w:t xml:space="preserve">и </w:t>
            </w:r>
            <w:r>
              <w:rPr>
                <w:i/>
              </w:rPr>
              <w:t>и</w:t>
            </w:r>
            <w:r>
              <w:t xml:space="preserve"> в корне после приставок), и понятие о фонетическом принципе написания.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9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Группы корней с чередованием.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  10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Правописание звонких и глухих, непроизносимых, удвоенных согласных.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11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Чередование согласных в корне. Правописание иноязычных словообразовательных элементов.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12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Pr="001C436C" w:rsidRDefault="00A76413" w:rsidP="00446DF1">
            <w:pPr>
              <w:tabs>
                <w:tab w:val="left" w:pos="1200"/>
              </w:tabs>
              <w:rPr>
                <w:i/>
              </w:rPr>
            </w:pPr>
            <w:r>
              <w:t xml:space="preserve">Правописание приставок на </w:t>
            </w:r>
            <w:r>
              <w:rPr>
                <w:i/>
              </w:rPr>
              <w:t>з (с).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13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Pr="001C436C" w:rsidRDefault="00A76413" w:rsidP="00446DF1">
            <w:pPr>
              <w:tabs>
                <w:tab w:val="left" w:pos="1200"/>
              </w:tabs>
            </w:pPr>
            <w:r>
              <w:t xml:space="preserve"> Правописание приставок </w:t>
            </w:r>
            <w:r>
              <w:rPr>
                <w:i/>
              </w:rPr>
              <w:t xml:space="preserve">пре- </w:t>
            </w:r>
            <w:r>
              <w:t>и</w:t>
            </w:r>
            <w:r>
              <w:rPr>
                <w:i/>
              </w:rPr>
              <w:t xml:space="preserve"> при-</w:t>
            </w:r>
            <w:r>
              <w:t>. Роль смыслового анализа при различении приставок.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   14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Правописание суффиксов имен существительных.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15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Суффиксы имен прилагательных и их написание.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16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Правописание суффиксов глаголов.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17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Правописание суффиксов причастий.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18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Правописание окончаний.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19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Pr="001C436C" w:rsidRDefault="00A76413" w:rsidP="00446DF1">
            <w:pPr>
              <w:tabs>
                <w:tab w:val="left" w:pos="1200"/>
              </w:tabs>
              <w:rPr>
                <w:i/>
              </w:rPr>
            </w:pPr>
            <w:r>
              <w:t xml:space="preserve">Правописание </w:t>
            </w:r>
            <w:r>
              <w:rPr>
                <w:i/>
              </w:rPr>
              <w:t>о</w:t>
            </w:r>
            <w:r>
              <w:t xml:space="preserve"> и </w:t>
            </w:r>
            <w:r>
              <w:rPr>
                <w:i/>
              </w:rPr>
              <w:t>е</w:t>
            </w:r>
            <w:r>
              <w:t xml:space="preserve"> после шипящих и </w:t>
            </w:r>
            <w:r>
              <w:rPr>
                <w:i/>
              </w:rPr>
              <w:t>ц</w:t>
            </w:r>
            <w:r>
              <w:t xml:space="preserve"> в корне, суффиксе и окончании, правописание </w:t>
            </w:r>
            <w:r>
              <w:rPr>
                <w:i/>
              </w:rPr>
              <w:t xml:space="preserve">ы </w:t>
            </w:r>
            <w:r>
              <w:t xml:space="preserve">и </w:t>
            </w:r>
            <w:r>
              <w:rPr>
                <w:i/>
              </w:rPr>
              <w:t>и</w:t>
            </w:r>
            <w:r>
              <w:t xml:space="preserve"> после </w:t>
            </w:r>
            <w:r>
              <w:rPr>
                <w:i/>
              </w:rPr>
              <w:t>ц.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20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Pr="001C436C" w:rsidRDefault="00A76413" w:rsidP="00446DF1">
            <w:pPr>
              <w:tabs>
                <w:tab w:val="left" w:pos="1200"/>
              </w:tabs>
              <w:rPr>
                <w:i/>
              </w:rPr>
            </w:pPr>
            <w:r>
              <w:t xml:space="preserve">Употребление разделительного </w:t>
            </w:r>
            <w:r>
              <w:rPr>
                <w:i/>
              </w:rPr>
              <w:t xml:space="preserve">ъ  </w:t>
            </w:r>
            <w:r>
              <w:t>и</w:t>
            </w:r>
            <w:r>
              <w:rPr>
                <w:i/>
              </w:rPr>
              <w:t xml:space="preserve"> ь.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21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Правописание согласных на стыке морфем. Этимологическая справка как прием объяснения написания морфем.</w:t>
            </w:r>
          </w:p>
        </w:tc>
      </w:tr>
      <w:tr w:rsidR="00A76413" w:rsidTr="00C20E92">
        <w:tc>
          <w:tcPr>
            <w:tcW w:w="14992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Слитные, дефисные и раздельные написания (9 часов)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22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vMerge w:val="restart"/>
          </w:tcPr>
          <w:p w:rsidR="00A76413" w:rsidRPr="001C436C" w:rsidRDefault="00A76413" w:rsidP="00446DF1">
            <w:pPr>
              <w:tabs>
                <w:tab w:val="left" w:pos="1200"/>
              </w:tabs>
            </w:pPr>
            <w:r>
              <w:t xml:space="preserve">Грамматико-семантический анализ при выборе слитного и раздельного написания </w:t>
            </w:r>
            <w:r>
              <w:rPr>
                <w:i/>
              </w:rPr>
              <w:t xml:space="preserve">не </w:t>
            </w:r>
            <w:r>
              <w:t>с разными частями речи.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23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vMerge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   24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Pr="001C436C" w:rsidRDefault="00A76413" w:rsidP="00446DF1">
            <w:pPr>
              <w:tabs>
                <w:tab w:val="left" w:pos="1200"/>
              </w:tabs>
            </w:pPr>
            <w:r>
              <w:t xml:space="preserve">Различение приставки </w:t>
            </w:r>
            <w:r>
              <w:rPr>
                <w:i/>
              </w:rPr>
              <w:t xml:space="preserve">ни- </w:t>
            </w:r>
            <w:r>
              <w:t xml:space="preserve">и слова </w:t>
            </w:r>
            <w:r>
              <w:rPr>
                <w:i/>
              </w:rPr>
              <w:t>ни</w:t>
            </w:r>
            <w:r>
              <w:t xml:space="preserve"> (частицы, союза).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25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Слитное, дефисное и раздельное написание приставок в наречиях.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26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Особенности написания производных предлогов.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27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Pr="001C436C" w:rsidRDefault="00A76413" w:rsidP="00446DF1">
            <w:pPr>
              <w:tabs>
                <w:tab w:val="left" w:pos="1200"/>
              </w:tabs>
            </w:pPr>
            <w:r>
              <w:t xml:space="preserve">Смысловые, грамматические и орфографические отличия союзов </w:t>
            </w:r>
            <w:r>
              <w:rPr>
                <w:i/>
              </w:rPr>
              <w:t>чтобы, также, тоже, потому, поэтому, оттого, отчего, зато, поскольку</w:t>
            </w:r>
            <w:r>
              <w:t xml:space="preserve"> от созвучных сочетаний слов.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28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Образование и написание сложных слов.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29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Употребление дефиса в словах разных частей речи.</w:t>
            </w:r>
          </w:p>
        </w:tc>
      </w:tr>
      <w:tr w:rsidR="00A76413" w:rsidTr="00C20E92">
        <w:tc>
          <w:tcPr>
            <w:tcW w:w="118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30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Работа со специальными словарями, отражающими слитное и раздельное написание.</w:t>
            </w:r>
          </w:p>
        </w:tc>
      </w:tr>
      <w:tr w:rsidR="00A76413" w:rsidTr="00C20E92">
        <w:tc>
          <w:tcPr>
            <w:tcW w:w="14992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Написание строчных и прописных букв (2 часа)</w:t>
            </w:r>
          </w:p>
        </w:tc>
      </w:tr>
      <w:tr w:rsidR="00A76413" w:rsidTr="00C20E92">
        <w:trPr>
          <w:trHeight w:val="278"/>
        </w:trPr>
        <w:tc>
          <w:tcPr>
            <w:tcW w:w="1186" w:type="dxa"/>
            <w:vMerge w:val="restart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31 урок- 32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vMerge w:val="restart"/>
            <w:shd w:val="clear" w:color="auto" w:fill="auto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Роль смыслового и грамматического анализа при выборе строчной или прописной буквы.</w:t>
            </w:r>
          </w:p>
        </w:tc>
      </w:tr>
      <w:tr w:rsidR="00A76413" w:rsidTr="00C20E92">
        <w:trPr>
          <w:trHeight w:val="277"/>
        </w:trPr>
        <w:tc>
          <w:tcPr>
            <w:tcW w:w="1186" w:type="dxa"/>
            <w:vMerge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vMerge/>
            <w:shd w:val="clear" w:color="auto" w:fill="auto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</w:tr>
      <w:tr w:rsidR="00A76413" w:rsidTr="00C20E92">
        <w:trPr>
          <w:trHeight w:val="278"/>
        </w:trPr>
        <w:tc>
          <w:tcPr>
            <w:tcW w:w="1186" w:type="dxa"/>
            <w:vMerge w:val="restart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33 урок – 34 урок</w:t>
            </w: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vMerge w:val="restart"/>
            <w:shd w:val="clear" w:color="auto" w:fill="auto"/>
          </w:tcPr>
          <w:p w:rsidR="00A76413" w:rsidRDefault="00A76413" w:rsidP="00446DF1">
            <w:pPr>
              <w:tabs>
                <w:tab w:val="left" w:pos="1200"/>
              </w:tabs>
            </w:pPr>
            <w:r>
              <w:t xml:space="preserve">Практические занятия. </w:t>
            </w:r>
          </w:p>
        </w:tc>
      </w:tr>
      <w:tr w:rsidR="00A76413" w:rsidTr="00C20E92">
        <w:trPr>
          <w:trHeight w:val="277"/>
        </w:trPr>
        <w:tc>
          <w:tcPr>
            <w:tcW w:w="1186" w:type="dxa"/>
            <w:vMerge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479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327" w:type="dxa"/>
            <w:vMerge/>
            <w:shd w:val="clear" w:color="auto" w:fill="auto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</w:tr>
    </w:tbl>
    <w:p w:rsidR="00A76413" w:rsidRDefault="00A76413" w:rsidP="00A76413">
      <w:pPr>
        <w:tabs>
          <w:tab w:val="left" w:pos="1200"/>
        </w:tabs>
        <w:ind w:left="-540"/>
      </w:pPr>
    </w:p>
    <w:p w:rsidR="00A76413" w:rsidRDefault="00A76413" w:rsidP="00A76413">
      <w:pPr>
        <w:tabs>
          <w:tab w:val="left" w:pos="1200"/>
        </w:tabs>
        <w:ind w:left="-540"/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класс.</w:t>
      </w:r>
    </w:p>
    <w:p w:rsidR="00A76413" w:rsidRDefault="00A76413" w:rsidP="00A76413">
      <w:pPr>
        <w:tabs>
          <w:tab w:val="left" w:pos="1200"/>
        </w:tabs>
        <w:ind w:left="-540"/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1E0"/>
      </w:tblPr>
      <w:tblGrid>
        <w:gridCol w:w="1188"/>
        <w:gridCol w:w="1440"/>
        <w:gridCol w:w="12506"/>
      </w:tblGrid>
      <w:tr w:rsidR="00A76413" w:rsidTr="00C20E92">
        <w:tc>
          <w:tcPr>
            <w:tcW w:w="15134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Речевой этикет в письменном общении (2 часа)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Речевой этикет как правила речевого поведения. Речевая ситуация и употребление этикетных форм извинения, прсьбы, благодарности, приглашения и т.п. в письменной речи.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2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Речевой этикет в частной и деловой переписке.</w:t>
            </w:r>
          </w:p>
        </w:tc>
      </w:tr>
      <w:tr w:rsidR="00A76413" w:rsidTr="00C20E92">
        <w:tc>
          <w:tcPr>
            <w:tcW w:w="15134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Пунктуация (32 часа)</w:t>
            </w:r>
          </w:p>
        </w:tc>
      </w:tr>
      <w:tr w:rsidR="00A76413" w:rsidTr="00C20E92">
        <w:tc>
          <w:tcPr>
            <w:tcW w:w="15134" w:type="dxa"/>
            <w:gridSpan w:val="3"/>
          </w:tcPr>
          <w:p w:rsidR="00A76413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Пунктуация как система правил постановки знаков препинания (3 часа)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Принципы русской пунктуации: грамматический, смысловой, интонационный.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4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Структура предложения и пунктуация. Смысл предложения, интонация и пунктуация. Знаки отделительные и выделительные.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5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Разделы русской пунктуации.</w:t>
            </w:r>
          </w:p>
        </w:tc>
      </w:tr>
      <w:tr w:rsidR="00A76413" w:rsidTr="00C20E92">
        <w:tc>
          <w:tcPr>
            <w:tcW w:w="15134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Знаки препинания в конце предложения (1 час)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6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Знаки препинания в конце предложения</w:t>
            </w:r>
          </w:p>
        </w:tc>
      </w:tr>
      <w:tr w:rsidR="00A76413" w:rsidTr="00C20E92">
        <w:tc>
          <w:tcPr>
            <w:tcW w:w="15134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Знаки препинания внутри простого предложения (13 часов)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7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Тире между подлежащим и сказуемым.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8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Тире в неполном предложении.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9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Знаки препинания между однородными членами.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  10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Интонационные и пунктуационные особенности предложений с обобщающими словами при однородных членах.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11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Однородные и неоднородные определения, их различие на основе семантико-грамматической и интонационной характеристики предложения.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12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Обособленные определения распространенные и нераспространенные, согласованные и несогласованные.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13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Способы обособления приложений.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   14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Обособленные обстоятельства.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15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Смысловая и интонационная характеристика предложений с обособленными дополнениями.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16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Знаки препинания в предложениях со сравнительным оборотом.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17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Интонационные и пунктуационные особенности предложений с вводными словами.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18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Интонационные и пунктуационные особенности предложений с обращениями.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19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Пунктуационное выделение междометий, утвердительных, отрицательных, вопросительных, восклицательных слов.</w:t>
            </w:r>
          </w:p>
        </w:tc>
      </w:tr>
      <w:tr w:rsidR="00A76413" w:rsidTr="00C20E92">
        <w:tc>
          <w:tcPr>
            <w:tcW w:w="15134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Знаки препинания между частями сложного предложения (8 часов)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20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Грамматические и пунктуационные особенности сложных предложений. Виды сложных предложений.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21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Знаки препинания между частями сложносочиненного предложения.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lastRenderedPageBreak/>
              <w:t>22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Употребление знаков препинания между частями сложноподчиненного предложения.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23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  <w:vMerge w:val="restart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Семантико-интонационный анализ как основа выбора знака препинания в бессоюзном сложном предложении.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  <w:ind w:hanging="360"/>
              <w:jc w:val="center"/>
            </w:pPr>
            <w:r>
              <w:t xml:space="preserve">     24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  <w:vMerge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</w:tr>
      <w:tr w:rsidR="00A76413" w:rsidTr="00C20E92">
        <w:trPr>
          <w:trHeight w:val="413"/>
        </w:trPr>
        <w:tc>
          <w:tcPr>
            <w:tcW w:w="1188" w:type="dxa"/>
            <w:vMerge w:val="restart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25 урок – 26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  <w:vMerge w:val="restart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Грамматико-интонационный анализ предложений, состоящих из трех и более частей, выбор знаков препинания внутри сложной синтаксической конструкции.</w:t>
            </w:r>
          </w:p>
        </w:tc>
      </w:tr>
      <w:tr w:rsidR="00A76413" w:rsidTr="00C20E92">
        <w:trPr>
          <w:trHeight w:val="412"/>
        </w:trPr>
        <w:tc>
          <w:tcPr>
            <w:tcW w:w="1188" w:type="dxa"/>
            <w:vMerge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  <w:vMerge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27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Сочетание знаков препинания.</w:t>
            </w:r>
          </w:p>
        </w:tc>
      </w:tr>
      <w:tr w:rsidR="00A76413" w:rsidTr="00C20E92">
        <w:tc>
          <w:tcPr>
            <w:tcW w:w="15134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Знаки препинания при передаче чужой речи (3 часа)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28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Прямая и косвенная речь.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29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Оформление на письме прямой речи и диалога.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30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Разные способы оформления на письме цитат.</w:t>
            </w:r>
          </w:p>
        </w:tc>
      </w:tr>
      <w:tr w:rsidR="00A76413" w:rsidTr="00C20E92">
        <w:tc>
          <w:tcPr>
            <w:tcW w:w="15134" w:type="dxa"/>
            <w:gridSpan w:val="3"/>
          </w:tcPr>
          <w:p w:rsidR="00A76413" w:rsidRPr="001C436C" w:rsidRDefault="00A76413" w:rsidP="00446DF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Знаки препинания в связном тексте (4 часа)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31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  <w:vMerge w:val="restart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Связный текст как совокупность предложений, объединенных одной мыслью, стилистической направленностью, единым эмоциональным и экспрессивным настроением.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32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  <w:vMerge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33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Авторские знаки.</w:t>
            </w:r>
          </w:p>
        </w:tc>
      </w:tr>
      <w:tr w:rsidR="00A76413" w:rsidTr="00C20E92">
        <w:tc>
          <w:tcPr>
            <w:tcW w:w="1188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34 урок</w:t>
            </w:r>
          </w:p>
        </w:tc>
        <w:tc>
          <w:tcPr>
            <w:tcW w:w="1440" w:type="dxa"/>
          </w:tcPr>
          <w:p w:rsidR="00A76413" w:rsidRDefault="00A76413" w:rsidP="00446DF1">
            <w:pPr>
              <w:tabs>
                <w:tab w:val="left" w:pos="1200"/>
              </w:tabs>
            </w:pPr>
          </w:p>
        </w:tc>
        <w:tc>
          <w:tcPr>
            <w:tcW w:w="12506" w:type="dxa"/>
          </w:tcPr>
          <w:p w:rsidR="00A76413" w:rsidRDefault="00A76413" w:rsidP="00446DF1">
            <w:pPr>
              <w:tabs>
                <w:tab w:val="left" w:pos="1200"/>
              </w:tabs>
            </w:pPr>
            <w:r>
              <w:t>Практическая работа.</w:t>
            </w:r>
          </w:p>
        </w:tc>
      </w:tr>
    </w:tbl>
    <w:p w:rsidR="00A76413" w:rsidRPr="001C436C" w:rsidRDefault="00A76413" w:rsidP="00A76413">
      <w:pPr>
        <w:tabs>
          <w:tab w:val="left" w:pos="1200"/>
        </w:tabs>
        <w:ind w:left="-540"/>
      </w:pPr>
    </w:p>
    <w:p w:rsidR="00923873" w:rsidRDefault="00923873"/>
    <w:sectPr w:rsidR="00923873" w:rsidSect="00C20E92">
      <w:pgSz w:w="16838" w:h="11906" w:orient="landscape"/>
      <w:pgMar w:top="1701" w:right="89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3C70"/>
    <w:multiLevelType w:val="multilevel"/>
    <w:tmpl w:val="8A8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C2269"/>
    <w:multiLevelType w:val="multilevel"/>
    <w:tmpl w:val="BB3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76413"/>
    <w:rsid w:val="00032B50"/>
    <w:rsid w:val="00145F5F"/>
    <w:rsid w:val="005C37EC"/>
    <w:rsid w:val="007A15BD"/>
    <w:rsid w:val="00923873"/>
    <w:rsid w:val="00997AF7"/>
    <w:rsid w:val="00A76413"/>
    <w:rsid w:val="00C20E92"/>
    <w:rsid w:val="00D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style18"/>
    <w:basedOn w:val="a0"/>
    <w:rsid w:val="00145F5F"/>
  </w:style>
  <w:style w:type="character" w:customStyle="1" w:styleId="fontstyle20">
    <w:name w:val="fontstyle20"/>
    <w:basedOn w:val="a0"/>
    <w:rsid w:val="00145F5F"/>
  </w:style>
  <w:style w:type="paragraph" w:styleId="a4">
    <w:name w:val="Balloon Text"/>
    <w:basedOn w:val="a"/>
    <w:link w:val="a5"/>
    <w:uiPriority w:val="99"/>
    <w:semiHidden/>
    <w:unhideWhenUsed/>
    <w:rsid w:val="00DF1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997AF7"/>
    <w:pPr>
      <w:spacing w:before="100" w:beforeAutospacing="1" w:after="100" w:afterAutospacing="1"/>
    </w:pPr>
  </w:style>
  <w:style w:type="character" w:customStyle="1" w:styleId="c3">
    <w:name w:val="c3"/>
    <w:basedOn w:val="a0"/>
    <w:rsid w:val="00997AF7"/>
  </w:style>
  <w:style w:type="paragraph" w:customStyle="1" w:styleId="c13">
    <w:name w:val="c13"/>
    <w:basedOn w:val="a"/>
    <w:rsid w:val="00997AF7"/>
    <w:pPr>
      <w:spacing w:before="100" w:beforeAutospacing="1" w:after="100" w:afterAutospacing="1"/>
    </w:pPr>
  </w:style>
  <w:style w:type="paragraph" w:customStyle="1" w:styleId="c15">
    <w:name w:val="c15"/>
    <w:basedOn w:val="a"/>
    <w:rsid w:val="00997AF7"/>
    <w:pPr>
      <w:spacing w:before="100" w:beforeAutospacing="1" w:after="100" w:afterAutospacing="1"/>
    </w:pPr>
  </w:style>
  <w:style w:type="character" w:customStyle="1" w:styleId="c14">
    <w:name w:val="c14"/>
    <w:basedOn w:val="a0"/>
    <w:rsid w:val="00997AF7"/>
  </w:style>
  <w:style w:type="paragraph" w:customStyle="1" w:styleId="c7">
    <w:name w:val="c7"/>
    <w:basedOn w:val="a"/>
    <w:rsid w:val="00997AF7"/>
    <w:pPr>
      <w:spacing w:before="100" w:beforeAutospacing="1" w:after="100" w:afterAutospacing="1"/>
    </w:pPr>
  </w:style>
  <w:style w:type="character" w:customStyle="1" w:styleId="c2">
    <w:name w:val="c2"/>
    <w:basedOn w:val="a0"/>
    <w:rsid w:val="00997AF7"/>
  </w:style>
  <w:style w:type="paragraph" w:customStyle="1" w:styleId="c5">
    <w:name w:val="c5"/>
    <w:basedOn w:val="a"/>
    <w:rsid w:val="00997AF7"/>
    <w:pPr>
      <w:spacing w:before="100" w:beforeAutospacing="1" w:after="100" w:afterAutospacing="1"/>
    </w:pPr>
  </w:style>
  <w:style w:type="paragraph" w:customStyle="1" w:styleId="c18">
    <w:name w:val="c18"/>
    <w:basedOn w:val="a"/>
    <w:rsid w:val="00997AF7"/>
    <w:pPr>
      <w:spacing w:before="100" w:beforeAutospacing="1" w:after="100" w:afterAutospacing="1"/>
    </w:pPr>
  </w:style>
  <w:style w:type="character" w:customStyle="1" w:styleId="c10">
    <w:name w:val="c10"/>
    <w:basedOn w:val="a0"/>
    <w:rsid w:val="00997AF7"/>
  </w:style>
  <w:style w:type="paragraph" w:customStyle="1" w:styleId="c72">
    <w:name w:val="c72"/>
    <w:basedOn w:val="a"/>
    <w:rsid w:val="00997AF7"/>
    <w:pPr>
      <w:spacing w:before="100" w:beforeAutospacing="1" w:after="100" w:afterAutospacing="1"/>
    </w:pPr>
  </w:style>
  <w:style w:type="character" w:customStyle="1" w:styleId="c23">
    <w:name w:val="c23"/>
    <w:basedOn w:val="a0"/>
    <w:rsid w:val="00997AF7"/>
  </w:style>
  <w:style w:type="paragraph" w:customStyle="1" w:styleId="c11">
    <w:name w:val="c11"/>
    <w:basedOn w:val="a"/>
    <w:rsid w:val="00997AF7"/>
    <w:pPr>
      <w:spacing w:before="100" w:beforeAutospacing="1" w:after="100" w:afterAutospacing="1"/>
    </w:pPr>
  </w:style>
  <w:style w:type="character" w:customStyle="1" w:styleId="c62">
    <w:name w:val="c62"/>
    <w:basedOn w:val="a0"/>
    <w:rsid w:val="00997AF7"/>
  </w:style>
  <w:style w:type="paragraph" w:customStyle="1" w:styleId="c44">
    <w:name w:val="c44"/>
    <w:basedOn w:val="a"/>
    <w:rsid w:val="00997AF7"/>
    <w:pPr>
      <w:spacing w:before="100" w:beforeAutospacing="1" w:after="100" w:afterAutospacing="1"/>
    </w:pPr>
  </w:style>
  <w:style w:type="paragraph" w:customStyle="1" w:styleId="c40">
    <w:name w:val="c40"/>
    <w:basedOn w:val="a"/>
    <w:rsid w:val="00997A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style18"/>
    <w:basedOn w:val="a0"/>
    <w:rsid w:val="00145F5F"/>
  </w:style>
  <w:style w:type="character" w:customStyle="1" w:styleId="fontstyle20">
    <w:name w:val="fontstyle20"/>
    <w:basedOn w:val="a0"/>
    <w:rsid w:val="00145F5F"/>
  </w:style>
  <w:style w:type="paragraph" w:styleId="a4">
    <w:name w:val="Balloon Text"/>
    <w:basedOn w:val="a"/>
    <w:link w:val="a5"/>
    <w:uiPriority w:val="99"/>
    <w:semiHidden/>
    <w:unhideWhenUsed/>
    <w:rsid w:val="00DF1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2</cp:revision>
  <cp:lastPrinted>2019-03-13T15:29:00Z</cp:lastPrinted>
  <dcterms:created xsi:type="dcterms:W3CDTF">2019-03-13T15:29:00Z</dcterms:created>
  <dcterms:modified xsi:type="dcterms:W3CDTF">2019-03-13T15:29:00Z</dcterms:modified>
</cp:coreProperties>
</file>